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BA" w:rsidRPr="0028384A" w:rsidRDefault="006023BA" w:rsidP="0028384A">
      <w:pPr>
        <w:spacing w:after="0" w:line="240" w:lineRule="auto"/>
        <w:jc w:val="center"/>
        <w:rPr>
          <w:sz w:val="20"/>
          <w:szCs w:val="20"/>
        </w:rPr>
      </w:pPr>
    </w:p>
    <w:p w:rsidR="00550477" w:rsidRDefault="00CB0E73" w:rsidP="00550477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bidi="fa-IR"/>
        </w:rPr>
      </w:pPr>
      <w:r w:rsidRPr="00CB0E73">
        <w:rPr>
          <w:rFonts w:asciiTheme="majorBidi" w:hAnsiTheme="majorBidi" w:cstheme="majorBidi"/>
          <w:sz w:val="20"/>
          <w:szCs w:val="20"/>
          <w:lang w:bidi="fa-IR"/>
        </w:rPr>
        <w:t xml:space="preserve">Supplementary </w:t>
      </w:r>
      <w:r w:rsidR="00550477" w:rsidRPr="008B4378">
        <w:rPr>
          <w:rFonts w:asciiTheme="majorBidi" w:hAnsiTheme="majorBidi" w:cstheme="majorBidi"/>
          <w:sz w:val="20"/>
          <w:szCs w:val="20"/>
          <w:lang w:bidi="fa-IR"/>
        </w:rPr>
        <w:t>Table 1. Signs and symptoms of the patient during hospitalization</w:t>
      </w:r>
    </w:p>
    <w:p w:rsidR="00550477" w:rsidRPr="008B4378" w:rsidRDefault="00550477" w:rsidP="0055047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</w:p>
    <w:tbl>
      <w:tblPr>
        <w:tblStyle w:val="PlainTable1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1211"/>
        <w:gridCol w:w="661"/>
        <w:gridCol w:w="711"/>
        <w:gridCol w:w="711"/>
        <w:gridCol w:w="711"/>
        <w:gridCol w:w="711"/>
        <w:gridCol w:w="711"/>
      </w:tblGrid>
      <w:tr w:rsidR="00550477" w:rsidRPr="00E97307" w:rsidTr="00550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Signs and symptoms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Day1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Day 2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Day 3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Day 4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Day 5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Day 6</w:t>
            </w:r>
          </w:p>
        </w:tc>
      </w:tr>
      <w:tr w:rsidR="00550477" w:rsidRPr="00E97307" w:rsidTr="0055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  <w:t xml:space="preserve">Nausea 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F</w:t>
            </w: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irst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</w:tr>
      <w:tr w:rsidR="00550477" w:rsidRPr="00E97307" w:rsidTr="00550477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Second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</w:tr>
      <w:tr w:rsidR="00550477" w:rsidRPr="00E97307" w:rsidTr="0055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  <w:t>Diarrhea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F</w:t>
            </w: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irst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</w:tr>
      <w:tr w:rsidR="00550477" w:rsidRPr="00E97307" w:rsidTr="00550477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Second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</w:tr>
      <w:tr w:rsidR="00550477" w:rsidRPr="00E97307" w:rsidTr="0055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  <w:t xml:space="preserve">Vomiting 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F</w:t>
            </w: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irst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</w:tr>
      <w:tr w:rsidR="00550477" w:rsidRPr="00E97307" w:rsidTr="00550477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Second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</w:tr>
      <w:tr w:rsidR="00550477" w:rsidRPr="00E97307" w:rsidTr="0055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  <w:t xml:space="preserve">Weakness and lethargy 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F</w:t>
            </w: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irst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+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+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+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</w:tr>
      <w:tr w:rsidR="00550477" w:rsidRPr="00E97307" w:rsidTr="00550477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Second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+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+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</w:tr>
      <w:tr w:rsidR="00550477" w:rsidRPr="00E97307" w:rsidTr="0055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  <w:t xml:space="preserve">Shortness of breath 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F</w:t>
            </w: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irst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550477" w:rsidRPr="00E97307" w:rsidTr="00550477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Second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</w:tr>
      <w:tr w:rsidR="00550477" w:rsidRPr="00E97307" w:rsidTr="0055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  <w:t xml:space="preserve">Headache 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F</w:t>
            </w: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irst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+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+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550477" w:rsidRPr="00E97307" w:rsidTr="00550477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Second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+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</w:tr>
      <w:tr w:rsidR="00550477" w:rsidRPr="00E97307" w:rsidTr="0055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  <w:t>Dizziness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F</w:t>
            </w: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irst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550477" w:rsidRPr="00E97307" w:rsidTr="00550477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Second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</w:tr>
      <w:tr w:rsidR="00550477" w:rsidRPr="00E97307" w:rsidTr="0055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  <w:t xml:space="preserve">Myalgia 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F</w:t>
            </w: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irst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+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+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550477" w:rsidRPr="00E97307" w:rsidTr="00550477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Second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+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+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</w:tr>
      <w:tr w:rsidR="00550477" w:rsidRPr="00E97307" w:rsidTr="0055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  <w:t xml:space="preserve">Dry cough 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F</w:t>
            </w: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irst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550477" w:rsidRPr="00E97307" w:rsidTr="00550477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Second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</w:tr>
      <w:tr w:rsidR="00550477" w:rsidRPr="00E97307" w:rsidTr="0055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  <w:t>Purulent cough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F</w:t>
            </w: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irst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+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+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+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550477" w:rsidRPr="00E97307" w:rsidTr="00550477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Second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+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+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</w:tr>
      <w:tr w:rsidR="00550477" w:rsidRPr="00E97307" w:rsidTr="0055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  <w:t xml:space="preserve">Sneezing 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F</w:t>
            </w: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irst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550477" w:rsidRPr="00E97307" w:rsidTr="00550477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Second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</w:tr>
      <w:tr w:rsidR="00550477" w:rsidRPr="00E97307" w:rsidTr="0055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  <w:t xml:space="preserve">Rhinorrhea 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F</w:t>
            </w: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irst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550477" w:rsidRPr="00E97307" w:rsidTr="00550477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Second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</w:tr>
      <w:tr w:rsidR="00550477" w:rsidRPr="00E97307" w:rsidTr="0055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  <w:t xml:space="preserve">Sore throat 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F</w:t>
            </w: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irst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550477" w:rsidRPr="00E97307" w:rsidTr="00550477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Second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</w:tr>
      <w:tr w:rsidR="00550477" w:rsidRPr="00E97307" w:rsidTr="0055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  <w:t>Anorexia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F</w:t>
            </w: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irst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+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+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+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+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550477" w:rsidRPr="00E97307" w:rsidTr="00550477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Second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+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+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+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</w:tr>
      <w:tr w:rsidR="00550477" w:rsidRPr="00E97307" w:rsidTr="0055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  <w:t>Taste loss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F</w:t>
            </w: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irst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</w:tr>
      <w:tr w:rsidR="00550477" w:rsidRPr="00E97307" w:rsidTr="00550477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Second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</w:tr>
      <w:tr w:rsidR="00550477" w:rsidRPr="00E97307" w:rsidTr="0055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  <w:t>Loss of smell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F</w:t>
            </w: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irst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550477" w:rsidRPr="00E97307" w:rsidTr="00550477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Second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</w:tr>
      <w:tr w:rsidR="00550477" w:rsidRPr="00E97307" w:rsidTr="0055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  <w:t xml:space="preserve">Tremor 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F</w:t>
            </w: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irst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+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+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550477" w:rsidRPr="00E97307" w:rsidTr="00550477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Second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+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</w:tr>
      <w:tr w:rsidR="00550477" w:rsidRPr="00E97307" w:rsidTr="0055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  <w:t>Temperature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F</w:t>
            </w: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irst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38.3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38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37.8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37.2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37.4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</w:tr>
      <w:tr w:rsidR="00550477" w:rsidRPr="00E97307" w:rsidTr="00550477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Second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38.3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38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37.6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37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36.8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37.1</w:t>
            </w:r>
          </w:p>
        </w:tc>
      </w:tr>
      <w:tr w:rsidR="00550477" w:rsidRPr="00E97307" w:rsidTr="0055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  <w:t>O2 saturation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F</w:t>
            </w: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irst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96%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97%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98%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97%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96%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</w:t>
            </w:r>
          </w:p>
        </w:tc>
      </w:tr>
      <w:tr w:rsidR="00550477" w:rsidRPr="00E97307" w:rsidTr="00550477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Second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97%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97%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97%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96%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96%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97%</w:t>
            </w:r>
          </w:p>
        </w:tc>
      </w:tr>
      <w:tr w:rsidR="00550477" w:rsidRPr="00E97307" w:rsidTr="0055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9730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Respiratory rate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F</w:t>
            </w: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irst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0477" w:rsidRPr="00E97307" w:rsidTr="00550477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Second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50477" w:rsidRPr="00E97307" w:rsidTr="0055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9730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Pulse rate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F</w:t>
            </w: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irst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0477" w:rsidRPr="00E97307" w:rsidTr="00550477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550477" w:rsidRPr="00E97307" w:rsidRDefault="00550477" w:rsidP="00D567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Second time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550477" w:rsidRPr="00E97307" w:rsidRDefault="00550477" w:rsidP="00D567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0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</w:tbl>
    <w:p w:rsidR="00430667" w:rsidRDefault="00430667" w:rsidP="00430667">
      <w:pPr>
        <w:jc w:val="center"/>
      </w:pPr>
    </w:p>
    <w:p w:rsidR="00550477" w:rsidRDefault="00550477" w:rsidP="00430667">
      <w:pPr>
        <w:jc w:val="center"/>
      </w:pPr>
    </w:p>
    <w:p w:rsidR="0028384A" w:rsidRDefault="0028384A" w:rsidP="00430667">
      <w:pPr>
        <w:jc w:val="center"/>
      </w:pPr>
    </w:p>
    <w:p w:rsidR="00B92B3D" w:rsidRDefault="00B92B3D" w:rsidP="00430667">
      <w:pPr>
        <w:jc w:val="center"/>
      </w:pPr>
    </w:p>
    <w:p w:rsidR="009A433F" w:rsidRPr="009A433F" w:rsidRDefault="00B92B3D" w:rsidP="00B92B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2B3D">
        <w:rPr>
          <w:rFonts w:ascii="Times New Roman" w:hAnsi="Times New Roman" w:cs="Times New Roman"/>
          <w:sz w:val="20"/>
          <w:szCs w:val="20"/>
        </w:rPr>
        <w:lastRenderedPageBreak/>
        <w:t xml:space="preserve">Supplementary </w:t>
      </w:r>
      <w:bookmarkStart w:id="0" w:name="_GoBack"/>
      <w:bookmarkEnd w:id="0"/>
      <w:r w:rsidR="009A433F" w:rsidRPr="009A433F">
        <w:rPr>
          <w:rFonts w:ascii="Times New Roman" w:hAnsi="Times New Roman" w:cs="Times New Roman"/>
          <w:sz w:val="20"/>
          <w:szCs w:val="20"/>
        </w:rPr>
        <w:t>Table2. Laboratory findings of the patient</w:t>
      </w:r>
    </w:p>
    <w:p w:rsidR="009A433F" w:rsidRPr="009A433F" w:rsidRDefault="009A433F" w:rsidP="009A43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fa-IR"/>
        </w:rPr>
      </w:pPr>
    </w:p>
    <w:tbl>
      <w:tblPr>
        <w:tblStyle w:val="PlainTable1"/>
        <w:tblpPr w:leftFromText="180" w:rightFromText="180" w:vertAnchor="text" w:tblpY="1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0"/>
        <w:gridCol w:w="1095"/>
        <w:gridCol w:w="816"/>
        <w:gridCol w:w="816"/>
        <w:gridCol w:w="816"/>
        <w:gridCol w:w="816"/>
        <w:gridCol w:w="816"/>
        <w:gridCol w:w="668"/>
        <w:gridCol w:w="1377"/>
      </w:tblGrid>
      <w:tr w:rsidR="009A433F" w:rsidRPr="009A433F" w:rsidTr="009A4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Variable/ normal range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Day 1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Day 2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Day 3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Day 4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Day 5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Day 6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Discharge time</w:t>
            </w:r>
          </w:p>
        </w:tc>
      </w:tr>
      <w:tr w:rsidR="009A433F" w:rsidRPr="009A433F" w:rsidTr="009A4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:rsidR="009A433F" w:rsidRPr="009A433F" w:rsidRDefault="009A433F" w:rsidP="009A433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WBC (4,500 to 11,000 WBCs per microliter)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First time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4600</w:t>
            </w:r>
          </w:p>
        </w:tc>
      </w:tr>
      <w:tr w:rsidR="009A433F" w:rsidRPr="009A433F" w:rsidTr="009A433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9A433F" w:rsidRPr="009A433F" w:rsidRDefault="009A433F" w:rsidP="009A433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Second time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9A433F" w:rsidRPr="009A433F" w:rsidTr="009A4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:rsidR="009A433F" w:rsidRPr="009A433F" w:rsidRDefault="009A433F" w:rsidP="009A433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RBC (4.7 to 6.1 million cells per microliter)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Fir</w:t>
            </w: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st time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5.27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4.86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5.28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</w:tr>
      <w:tr w:rsidR="009A433F" w:rsidRPr="009A433F" w:rsidTr="009A433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9A433F" w:rsidRPr="009A433F" w:rsidRDefault="009A433F" w:rsidP="009A433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Second time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433F" w:rsidRPr="009A433F" w:rsidTr="009A4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:rsidR="009A433F" w:rsidRPr="009A433F" w:rsidRDefault="009A433F" w:rsidP="009A433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9A43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Hb</w:t>
            </w:r>
            <w:proofErr w:type="spellEnd"/>
            <w:r w:rsidRPr="009A43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(13.2 to 16.6 grams per deciliter)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Fir</w:t>
            </w: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st time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14.9</w:t>
            </w:r>
          </w:p>
        </w:tc>
      </w:tr>
      <w:tr w:rsidR="009A433F" w:rsidRPr="009A433F" w:rsidTr="009A433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9A433F" w:rsidRPr="009A433F" w:rsidRDefault="009A433F" w:rsidP="009A433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Second time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A433F" w:rsidRPr="009A433F" w:rsidTr="009A4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:rsidR="009A433F" w:rsidRPr="009A433F" w:rsidRDefault="009A433F" w:rsidP="009A433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Lymphocyte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First time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9A433F" w:rsidRPr="009A433F" w:rsidTr="009A433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9A433F" w:rsidRPr="009A433F" w:rsidRDefault="009A433F" w:rsidP="009A433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Second time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47%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47%</w:t>
            </w:r>
          </w:p>
        </w:tc>
      </w:tr>
      <w:tr w:rsidR="009A433F" w:rsidRPr="009A433F" w:rsidTr="009A4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:rsidR="009A433F" w:rsidRPr="009A433F" w:rsidRDefault="009A433F" w:rsidP="009A433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Platelet (150,000 to 450,000 platelets per microliter)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Fir</w:t>
            </w: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st time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166000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104000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116000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14200</w:t>
            </w:r>
          </w:p>
        </w:tc>
      </w:tr>
      <w:tr w:rsidR="009A433F" w:rsidRPr="009A433F" w:rsidTr="009A433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9A433F" w:rsidRPr="009A433F" w:rsidRDefault="009A433F" w:rsidP="009A433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Second time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150000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155000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156000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135000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150000</w:t>
            </w:r>
          </w:p>
        </w:tc>
      </w:tr>
      <w:tr w:rsidR="009A433F" w:rsidRPr="009A433F" w:rsidTr="009A4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:rsidR="009A433F" w:rsidRPr="009A433F" w:rsidRDefault="009A433F" w:rsidP="009A433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ESR (1–13 mm/hour)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Fir</w:t>
            </w: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st time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433F" w:rsidRPr="009A433F" w:rsidTr="009A433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9A433F" w:rsidRPr="009A433F" w:rsidRDefault="009A433F" w:rsidP="009A433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Second time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433F" w:rsidRPr="009A433F" w:rsidTr="009A4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:rsidR="009A433F" w:rsidRPr="009A433F" w:rsidRDefault="009A433F" w:rsidP="009A433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CRP (less than 10 milligrams per liter)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First time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433F" w:rsidRPr="009A433F" w:rsidTr="009A433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9A433F" w:rsidRPr="009A433F" w:rsidRDefault="009A433F" w:rsidP="009A433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Second time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433F" w:rsidRPr="009A433F" w:rsidTr="009A4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:rsidR="009A433F" w:rsidRPr="009A433F" w:rsidRDefault="009A433F" w:rsidP="009A433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BUN (6 to 24 milligram per deciliter)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First time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9A433F" w:rsidRPr="009A433F" w:rsidTr="009A433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9A433F" w:rsidRPr="009A433F" w:rsidRDefault="009A433F" w:rsidP="009A433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Second time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A433F" w:rsidRPr="009A433F" w:rsidTr="009A4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:rsidR="009A433F" w:rsidRPr="009A433F" w:rsidRDefault="009A433F" w:rsidP="009A433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Creatinine (0.7 to 1.3  milligram per deciliter)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Fir</w:t>
            </w: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st time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A433F" w:rsidRPr="009A433F" w:rsidTr="009A433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9A433F" w:rsidRPr="009A433F" w:rsidRDefault="009A433F" w:rsidP="009A433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Second time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A433F" w:rsidRPr="009A433F" w:rsidTr="009A4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:rsidR="009A433F" w:rsidRPr="009A433F" w:rsidRDefault="009A433F" w:rsidP="009A433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Sodium (135 to 145 </w:t>
            </w:r>
            <w:proofErr w:type="spellStart"/>
            <w:r w:rsidRPr="009A43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milliequivalents</w:t>
            </w:r>
            <w:proofErr w:type="spellEnd"/>
            <w:r w:rsidRPr="009A43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per liter)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Fir</w:t>
            </w: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st time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433F" w:rsidRPr="009A433F" w:rsidTr="009A433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9A433F" w:rsidRPr="009A433F" w:rsidRDefault="009A433F" w:rsidP="009A433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Second time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9A433F" w:rsidRPr="009A433F" w:rsidTr="009A4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:rsidR="009A433F" w:rsidRPr="009A433F" w:rsidRDefault="009A433F" w:rsidP="009A433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Potassium (3.5 to 5.5 </w:t>
            </w:r>
            <w:proofErr w:type="spellStart"/>
            <w:r w:rsidRPr="009A43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millimoles</w:t>
            </w:r>
            <w:proofErr w:type="spellEnd"/>
            <w:r w:rsidRPr="009A43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per liter)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Fir</w:t>
            </w: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st time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433F" w:rsidRPr="009A433F" w:rsidTr="009A433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9A433F" w:rsidRPr="009A433F" w:rsidRDefault="009A433F" w:rsidP="009A433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Second time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A433F" w:rsidRPr="009A433F" w:rsidTr="009A4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:rsidR="009A433F" w:rsidRPr="009A433F" w:rsidRDefault="009A433F" w:rsidP="009A433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LDH (less than 100  milligram per deciliter)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Fir</w:t>
            </w: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st time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433F" w:rsidRPr="009A433F" w:rsidTr="009A433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9A433F" w:rsidRPr="009A433F" w:rsidRDefault="009A433F" w:rsidP="009A433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Second time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433F" w:rsidRPr="009A433F" w:rsidTr="009A4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:rsidR="009A433F" w:rsidRPr="009A433F" w:rsidRDefault="009A433F" w:rsidP="009A433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ALP ( 30 to 120 international units per liter)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Fir</w:t>
            </w: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st time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433F" w:rsidRPr="009A433F" w:rsidTr="009A433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9A433F" w:rsidRPr="009A433F" w:rsidRDefault="009A433F" w:rsidP="009A433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Second time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433F" w:rsidRPr="009A433F" w:rsidTr="009A4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:rsidR="009A433F" w:rsidRPr="009A433F" w:rsidRDefault="009A433F" w:rsidP="009A433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ALT (29 to 33 international units per liter)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Fir</w:t>
            </w: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st time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433F" w:rsidRPr="009A433F" w:rsidTr="009A433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9A433F" w:rsidRPr="009A433F" w:rsidRDefault="009A433F" w:rsidP="009A433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Second time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433F" w:rsidRPr="009A433F" w:rsidTr="009A4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:rsidR="009A433F" w:rsidRPr="009A433F" w:rsidRDefault="009A433F" w:rsidP="009A433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AST (10 to 40 units per liter)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Fir</w:t>
            </w: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st time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433F" w:rsidRPr="009A433F" w:rsidTr="009A433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Second time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A433F" w:rsidRPr="009A433F" w:rsidRDefault="009A433F" w:rsidP="009A43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8384A" w:rsidRDefault="0028384A" w:rsidP="009A433F">
      <w:pPr>
        <w:spacing w:after="0" w:line="240" w:lineRule="auto"/>
        <w:jc w:val="center"/>
      </w:pPr>
    </w:p>
    <w:p w:rsidR="00CB0E73" w:rsidRPr="00B92B3D" w:rsidRDefault="00B92B3D" w:rsidP="009A43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2B3D">
        <w:rPr>
          <w:rFonts w:ascii="Times New Roman" w:hAnsi="Times New Roman" w:cs="Times New Roman"/>
          <w:sz w:val="20"/>
          <w:szCs w:val="20"/>
        </w:rPr>
        <w:t>WBC:  White blood cell, RBC: Re</w:t>
      </w:r>
      <w:r>
        <w:rPr>
          <w:rFonts w:ascii="Times New Roman" w:hAnsi="Times New Roman" w:cs="Times New Roman"/>
          <w:sz w:val="20"/>
          <w:szCs w:val="20"/>
        </w:rPr>
        <w:t xml:space="preserve">d blood cell, </w:t>
      </w:r>
      <w:proofErr w:type="spellStart"/>
      <w:r>
        <w:rPr>
          <w:rFonts w:ascii="Times New Roman" w:hAnsi="Times New Roman" w:cs="Times New Roman"/>
          <w:sz w:val="20"/>
          <w:szCs w:val="20"/>
        </w:rPr>
        <w:t>Hb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 Hemoglobin, </w:t>
      </w:r>
      <w:r w:rsidRPr="00B92B3D">
        <w:rPr>
          <w:rFonts w:ascii="Times New Roman" w:hAnsi="Times New Roman" w:cs="Times New Roman"/>
          <w:sz w:val="20"/>
          <w:szCs w:val="20"/>
        </w:rPr>
        <w:t>ESR:  Erythrocyte Sedimentation, Rate, CRP:  C-reactive protein BUN:  Blood Urea Nitrogen, LDH: Lactate dehydrogenase, ALP: Alkaline phosphatase, ALT:   Alanine transaminase, AST:  Aspartate transaminase</w:t>
      </w:r>
    </w:p>
    <w:p w:rsidR="00CB0E73" w:rsidRDefault="00CB0E73" w:rsidP="009A433F">
      <w:pPr>
        <w:spacing w:after="0" w:line="240" w:lineRule="auto"/>
      </w:pPr>
    </w:p>
    <w:p w:rsidR="00550477" w:rsidRPr="00CB0E73" w:rsidRDefault="00CB0E73" w:rsidP="009A433F">
      <w:pPr>
        <w:tabs>
          <w:tab w:val="left" w:pos="2835"/>
        </w:tabs>
        <w:spacing w:after="0" w:line="240" w:lineRule="auto"/>
      </w:pPr>
      <w:r>
        <w:tab/>
      </w:r>
    </w:p>
    <w:sectPr w:rsidR="00550477" w:rsidRPr="00CB0E73" w:rsidSect="00430667">
      <w:footerReference w:type="default" r:id="rId6"/>
      <w:headerReference w:type="first" r:id="rId7"/>
      <w:footerReference w:type="first" r:id="rId8"/>
      <w:pgSz w:w="12240" w:h="15840"/>
      <w:pgMar w:top="1152" w:right="720" w:bottom="115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5E" w:rsidRDefault="00FE705E" w:rsidP="00430667">
      <w:pPr>
        <w:spacing w:after="0" w:line="240" w:lineRule="auto"/>
      </w:pPr>
      <w:r>
        <w:separator/>
      </w:r>
    </w:p>
  </w:endnote>
  <w:endnote w:type="continuationSeparator" w:id="0">
    <w:p w:rsidR="00FE705E" w:rsidRDefault="00FE705E" w:rsidP="0043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5234353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384A" w:rsidRPr="0028384A" w:rsidRDefault="0028384A" w:rsidP="0028384A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8384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8384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8384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92B3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8384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876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28384A" w:rsidRPr="0028384A" w:rsidRDefault="0028384A" w:rsidP="0028384A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8384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8384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8384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92B3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8384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5E" w:rsidRDefault="00FE705E" w:rsidP="00430667">
      <w:pPr>
        <w:spacing w:after="0" w:line="240" w:lineRule="auto"/>
      </w:pPr>
      <w:r>
        <w:separator/>
      </w:r>
    </w:p>
  </w:footnote>
  <w:footnote w:type="continuationSeparator" w:id="0">
    <w:p w:rsidR="00FE705E" w:rsidRDefault="00FE705E" w:rsidP="0043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667" w:rsidRPr="00E96F4F" w:rsidRDefault="00430667" w:rsidP="00B92B3D">
    <w:pPr>
      <w:shd w:val="clear" w:color="auto" w:fill="9CC2E5"/>
      <w:tabs>
        <w:tab w:val="center" w:pos="10286"/>
      </w:tabs>
      <w:spacing w:after="0" w:line="240" w:lineRule="auto"/>
      <w:ind w:left="-15" w:right="-14"/>
      <w:rPr>
        <w:rFonts w:ascii="Times New Roman" w:hAnsi="Times New Roman" w:cs="Times New Roman"/>
        <w:sz w:val="24"/>
        <w:szCs w:val="24"/>
      </w:rPr>
    </w:pPr>
    <w:r w:rsidRPr="00E96F4F">
      <w:rPr>
        <w:rFonts w:ascii="Times New Roman" w:eastAsia="Times New Roman" w:hAnsi="Times New Roman" w:cs="Times New Roman"/>
        <w:sz w:val="24"/>
        <w:szCs w:val="24"/>
      </w:rPr>
      <w:t xml:space="preserve">Journal of Current Biomedical Reports  </w:t>
    </w:r>
    <w:r w:rsidRPr="00E96F4F">
      <w:rPr>
        <w:rFonts w:ascii="Times New Roman" w:eastAsia="Times New Roman" w:hAnsi="Times New Roman" w:cs="Times New Roman"/>
        <w:sz w:val="24"/>
        <w:szCs w:val="24"/>
      </w:rPr>
      <w:tab/>
    </w:r>
    <w:hyperlink r:id="rId1">
      <w:r w:rsidRPr="00E96F4F">
        <w:rPr>
          <w:rFonts w:ascii="Times New Roman" w:eastAsia="Times New Roman" w:hAnsi="Times New Roman" w:cs="Times New Roman"/>
          <w:sz w:val="24"/>
          <w:szCs w:val="24"/>
        </w:rPr>
        <w:t>jcbior.com</w:t>
      </w:r>
    </w:hyperlink>
    <w:hyperlink r:id="rId2">
      <w:r w:rsidRPr="00E96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hyperlink>
  </w:p>
  <w:p w:rsidR="00430667" w:rsidRPr="00430667" w:rsidRDefault="00430667" w:rsidP="00B92B3D">
    <w:pPr>
      <w:shd w:val="clear" w:color="auto" w:fill="9CC2E5"/>
      <w:spacing w:after="0" w:line="240" w:lineRule="auto"/>
      <w:ind w:left="-5" w:right="-14" w:hanging="10"/>
      <w:rPr>
        <w:rFonts w:ascii="Times New Roman" w:hAnsi="Times New Roman" w:cs="Times New Roman"/>
        <w:sz w:val="24"/>
        <w:szCs w:val="24"/>
      </w:rPr>
    </w:pPr>
    <w:r w:rsidRPr="00E96F4F">
      <w:rPr>
        <w:rFonts w:ascii="Times New Roman" w:eastAsia="Times New Roman" w:hAnsi="Times New Roman" w:cs="Times New Roman"/>
        <w:sz w:val="24"/>
        <w:szCs w:val="24"/>
      </w:rPr>
      <w:t xml:space="preserve">Volume 3, Number 2, 2022                                                                                                          </w:t>
    </w:r>
    <w:proofErr w:type="spellStart"/>
    <w:r w:rsidRPr="00E96F4F">
      <w:rPr>
        <w:rFonts w:ascii="Times New Roman" w:eastAsia="Times New Roman" w:hAnsi="Times New Roman" w:cs="Times New Roman"/>
        <w:sz w:val="24"/>
        <w:szCs w:val="24"/>
      </w:rPr>
      <w:t>eISSN</w:t>
    </w:r>
    <w:proofErr w:type="spellEnd"/>
    <w:r w:rsidRPr="00E96F4F">
      <w:rPr>
        <w:rFonts w:ascii="Times New Roman" w:eastAsia="Times New Roman" w:hAnsi="Times New Roman" w:cs="Times New Roman"/>
        <w:sz w:val="24"/>
        <w:szCs w:val="24"/>
      </w:rPr>
      <w:t xml:space="preserve">: 2717-1906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A2"/>
    <w:rsid w:val="0028384A"/>
    <w:rsid w:val="00430667"/>
    <w:rsid w:val="00550477"/>
    <w:rsid w:val="006023BA"/>
    <w:rsid w:val="006263A2"/>
    <w:rsid w:val="008E5082"/>
    <w:rsid w:val="009A433F"/>
    <w:rsid w:val="00B92B3D"/>
    <w:rsid w:val="00CB0E73"/>
    <w:rsid w:val="00F613B2"/>
    <w:rsid w:val="00F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68CDE-8DE1-4BE6-A694-565E91E1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477"/>
    <w:pPr>
      <w:spacing w:line="48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667"/>
  </w:style>
  <w:style w:type="paragraph" w:styleId="Footer">
    <w:name w:val="footer"/>
    <w:basedOn w:val="Normal"/>
    <w:link w:val="FooterChar"/>
    <w:uiPriority w:val="99"/>
    <w:unhideWhenUsed/>
    <w:rsid w:val="00430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667"/>
  </w:style>
  <w:style w:type="table" w:styleId="PlainTable1">
    <w:name w:val="Plain Table 1"/>
    <w:basedOn w:val="TableNormal"/>
    <w:uiPriority w:val="41"/>
    <w:rsid w:val="005504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cbior.com/" TargetMode="External"/><Relationship Id="rId1" Type="http://schemas.openxmlformats.org/officeDocument/2006/relationships/hyperlink" Target="https://jcbi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Elecom93</dc:creator>
  <cp:keywords/>
  <dc:description/>
  <cp:lastModifiedBy>Elecom93</cp:lastModifiedBy>
  <cp:revision>6</cp:revision>
  <dcterms:created xsi:type="dcterms:W3CDTF">2022-12-26T08:06:00Z</dcterms:created>
  <dcterms:modified xsi:type="dcterms:W3CDTF">2022-12-26T08:43:00Z</dcterms:modified>
</cp:coreProperties>
</file>